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/>
          <w:sz w:val="36"/>
          <w:szCs w:val="36"/>
        </w:rPr>
        <w:t>粮食生产功能区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管护奖励</w:t>
      </w:r>
      <w:r>
        <w:rPr>
          <w:rFonts w:hint="eastAsia" w:ascii="方正小标宋简体" w:eastAsia="方正小标宋简体"/>
          <w:sz w:val="36"/>
          <w:szCs w:val="36"/>
        </w:rPr>
        <w:t>资金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发放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page" w:tblpX="1162" w:tblpY="545"/>
        <w:tblOverlap w:val="never"/>
        <w:tblW w:w="95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05"/>
        <w:gridCol w:w="1851"/>
        <w:gridCol w:w="1350"/>
        <w:gridCol w:w="1500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镇（街道）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功能区面积（亩）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功能区功能实现率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奖励资金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已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下达资金（万元）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本次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下达资金（万元）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许村镇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30997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88.77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92.991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6.991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长安镇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9544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70.21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39.088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-8.912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周王庙镇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71.23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19.694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8.694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盐官镇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8480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21.2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丁桥镇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8440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90.64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55.32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斜桥镇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6145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88.61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78.435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20.435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袁花镇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8692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92.99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86.076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37.076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黄湾镇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9400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91.74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23.5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硖石街道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2098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78.23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4.196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-0.804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海洲街道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458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52.23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0.916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-1.084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海昌街道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8607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99.95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25.821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-9.179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马桥街道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8703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83.39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17.406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-25.594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71411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84.00(平均）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464.643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64.643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1586B"/>
    <w:rsid w:val="137168EE"/>
    <w:rsid w:val="1CBA3563"/>
    <w:rsid w:val="339B3EF0"/>
    <w:rsid w:val="471B1C8F"/>
    <w:rsid w:val="56916E0D"/>
    <w:rsid w:val="69B158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2018-07-11T21:04:00Z</dcterms:created>
  <dc:creator>Administrator</dc:creator>
  <cp:lastModifiedBy>Administrator</cp:lastModifiedBy>
  <cp:lastPrinted>2018-07-12T08:34:00Z</cp:lastPrinted>
  <dcterms:modified xsi:type="dcterms:W3CDTF">2018-07-12T09:24:32Z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